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F0BAC" w:rsidRDefault="00602B91" w:rsidP="00602B91">
      <w:pPr>
        <w:jc w:val="center"/>
        <w:rPr>
          <w:rFonts w:ascii="Verdana" w:hAnsi="Verdana"/>
          <w:b/>
          <w:sz w:val="20"/>
          <w:szCs w:val="20"/>
          <w:u w:val="single"/>
        </w:rPr>
      </w:pPr>
      <w:r w:rsidRPr="00602B91">
        <w:rPr>
          <w:rFonts w:ascii="Verdana" w:hAnsi="Verdana"/>
          <w:b/>
          <w:sz w:val="20"/>
          <w:szCs w:val="20"/>
          <w:u w:val="single"/>
        </w:rPr>
        <w:t>BRIEF INFORMATION ABOUT THE THES</w:t>
      </w:r>
      <w:r w:rsidR="00990433">
        <w:rPr>
          <w:rFonts w:ascii="Verdana" w:hAnsi="Verdana"/>
          <w:b/>
          <w:sz w:val="20"/>
          <w:szCs w:val="20"/>
          <w:u w:val="single"/>
        </w:rPr>
        <w:t>I</w:t>
      </w:r>
      <w:r w:rsidRPr="00602B91">
        <w:rPr>
          <w:rFonts w:ascii="Verdana" w:hAnsi="Verdana"/>
          <w:b/>
          <w:sz w:val="20"/>
          <w:szCs w:val="20"/>
          <w:u w:val="single"/>
        </w:rPr>
        <w:t>S</w:t>
      </w:r>
    </w:p>
    <w:p w:rsidR="00602B91" w:rsidRPr="00602B91" w:rsidRDefault="00602B91" w:rsidP="00602B91">
      <w:pPr>
        <w:jc w:val="center"/>
        <w:rPr>
          <w:rFonts w:ascii="Verdana" w:hAnsi="Verdana"/>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2"/>
        <w:gridCol w:w="6822"/>
      </w:tblGrid>
      <w:tr w:rsidR="008F0BAC" w:rsidRPr="00602B91">
        <w:tc>
          <w:tcPr>
            <w:tcW w:w="2682" w:type="dxa"/>
            <w:tcMar>
              <w:top w:w="58" w:type="dxa"/>
              <w:left w:w="72" w:type="dxa"/>
              <w:bottom w:w="58" w:type="dxa"/>
              <w:right w:w="72" w:type="dxa"/>
            </w:tcMar>
          </w:tcPr>
          <w:p w:rsidR="008F0BAC" w:rsidRPr="00602B91" w:rsidRDefault="008F0BAC" w:rsidP="00602B91">
            <w:pPr>
              <w:spacing w:after="0" w:line="240" w:lineRule="auto"/>
              <w:rPr>
                <w:rFonts w:ascii="Verdana" w:hAnsi="Verdana"/>
                <w:b/>
                <w:sz w:val="16"/>
                <w:szCs w:val="16"/>
              </w:rPr>
            </w:pPr>
            <w:r w:rsidRPr="00602B91">
              <w:rPr>
                <w:rFonts w:ascii="Verdana" w:hAnsi="Verdana"/>
                <w:b/>
                <w:sz w:val="16"/>
                <w:szCs w:val="16"/>
                <w:lang w:val="tr-TR"/>
              </w:rPr>
              <w:t>Student’s Name</w:t>
            </w:r>
          </w:p>
        </w:tc>
        <w:tc>
          <w:tcPr>
            <w:tcW w:w="6822" w:type="dxa"/>
            <w:tcMar>
              <w:top w:w="58" w:type="dxa"/>
              <w:bottom w:w="58" w:type="dxa"/>
            </w:tcMar>
          </w:tcPr>
          <w:p w:rsidR="008F0BAC" w:rsidRPr="00990433" w:rsidRDefault="00990433" w:rsidP="00602B91">
            <w:pPr>
              <w:spacing w:after="0" w:line="240" w:lineRule="auto"/>
              <w:rPr>
                <w:rFonts w:ascii="Verdana" w:hAnsi="Verdana"/>
                <w:b/>
                <w:sz w:val="16"/>
                <w:szCs w:val="16"/>
              </w:rPr>
            </w:pPr>
            <w:r w:rsidRPr="00990433">
              <w:rPr>
                <w:rFonts w:ascii="Verdana" w:hAnsi="Verdana"/>
                <w:b/>
                <w:sz w:val="16"/>
                <w:szCs w:val="16"/>
              </w:rPr>
              <w:t>Deniz Keskin</w:t>
            </w:r>
          </w:p>
        </w:tc>
      </w:tr>
      <w:tr w:rsidR="00602B91" w:rsidRPr="00602B91">
        <w:tc>
          <w:tcPr>
            <w:tcW w:w="2682" w:type="dxa"/>
            <w:tcMar>
              <w:top w:w="58" w:type="dxa"/>
              <w:left w:w="72" w:type="dxa"/>
              <w:bottom w:w="58" w:type="dxa"/>
              <w:right w:w="72" w:type="dxa"/>
            </w:tcMar>
          </w:tcPr>
          <w:p w:rsidR="00602B91" w:rsidRPr="00602B91" w:rsidRDefault="00602B91" w:rsidP="00602B91">
            <w:pPr>
              <w:spacing w:after="0" w:line="240" w:lineRule="auto"/>
              <w:rPr>
                <w:rFonts w:ascii="Verdana" w:hAnsi="Verdana"/>
                <w:b/>
                <w:sz w:val="16"/>
                <w:szCs w:val="16"/>
              </w:rPr>
            </w:pPr>
            <w:r w:rsidRPr="00602B91">
              <w:rPr>
                <w:rFonts w:ascii="Verdana" w:hAnsi="Verdana"/>
                <w:b/>
                <w:sz w:val="16"/>
                <w:szCs w:val="16"/>
              </w:rPr>
              <w:t>University</w:t>
            </w:r>
          </w:p>
        </w:tc>
        <w:tc>
          <w:tcPr>
            <w:tcW w:w="6822" w:type="dxa"/>
            <w:tcMar>
              <w:top w:w="58" w:type="dxa"/>
              <w:bottom w:w="58" w:type="dxa"/>
            </w:tcMar>
          </w:tcPr>
          <w:p w:rsidR="00602B91" w:rsidRPr="00602B91" w:rsidRDefault="00602B91" w:rsidP="00602B91">
            <w:pPr>
              <w:spacing w:after="0" w:line="240" w:lineRule="auto"/>
              <w:rPr>
                <w:rFonts w:ascii="Verdana" w:hAnsi="Verdana"/>
                <w:sz w:val="16"/>
                <w:szCs w:val="16"/>
                <w:lang w:val="tr-TR"/>
              </w:rPr>
            </w:pPr>
            <w:r w:rsidRPr="00602B91">
              <w:rPr>
                <w:rFonts w:ascii="Verdana" w:hAnsi="Verdana"/>
                <w:sz w:val="16"/>
                <w:szCs w:val="16"/>
                <w:lang w:val="tr-TR"/>
              </w:rPr>
              <w:t>İstanbul Bilgi University</w:t>
            </w:r>
          </w:p>
        </w:tc>
      </w:tr>
      <w:tr w:rsidR="00602B91" w:rsidRPr="00602B91">
        <w:tc>
          <w:tcPr>
            <w:tcW w:w="2682" w:type="dxa"/>
            <w:tcMar>
              <w:top w:w="58" w:type="dxa"/>
              <w:left w:w="72" w:type="dxa"/>
              <w:bottom w:w="58" w:type="dxa"/>
              <w:right w:w="72" w:type="dxa"/>
            </w:tcMar>
          </w:tcPr>
          <w:p w:rsidR="00602B91" w:rsidRPr="00602B91" w:rsidRDefault="00602B91" w:rsidP="00602B91">
            <w:pPr>
              <w:spacing w:after="0" w:line="240" w:lineRule="auto"/>
              <w:rPr>
                <w:rFonts w:ascii="Verdana" w:hAnsi="Verdana"/>
                <w:b/>
                <w:sz w:val="16"/>
                <w:szCs w:val="16"/>
              </w:rPr>
            </w:pPr>
            <w:r w:rsidRPr="00602B91">
              <w:rPr>
                <w:rFonts w:ascii="Verdana" w:hAnsi="Verdana"/>
                <w:b/>
                <w:sz w:val="16"/>
                <w:szCs w:val="16"/>
              </w:rPr>
              <w:t>Graduate Program</w:t>
            </w:r>
          </w:p>
        </w:tc>
        <w:tc>
          <w:tcPr>
            <w:tcW w:w="6822" w:type="dxa"/>
            <w:tcMar>
              <w:top w:w="58" w:type="dxa"/>
              <w:bottom w:w="58" w:type="dxa"/>
            </w:tcMar>
          </w:tcPr>
          <w:p w:rsidR="00602B91" w:rsidRPr="00602B91" w:rsidRDefault="00602B91" w:rsidP="00602B91">
            <w:pPr>
              <w:spacing w:after="0" w:line="240" w:lineRule="auto"/>
              <w:rPr>
                <w:rFonts w:ascii="Verdana" w:hAnsi="Verdana"/>
                <w:sz w:val="16"/>
                <w:szCs w:val="16"/>
              </w:rPr>
            </w:pPr>
            <w:r w:rsidRPr="00602B91">
              <w:rPr>
                <w:rFonts w:ascii="Verdana" w:hAnsi="Verdana"/>
                <w:sz w:val="16"/>
                <w:szCs w:val="16"/>
              </w:rPr>
              <w:t>MA in (Clinical) Psychology</w:t>
            </w:r>
          </w:p>
        </w:tc>
      </w:tr>
      <w:tr w:rsidR="008F0BAC" w:rsidRPr="00602B91">
        <w:tc>
          <w:tcPr>
            <w:tcW w:w="2682" w:type="dxa"/>
            <w:tcMar>
              <w:top w:w="58" w:type="dxa"/>
              <w:left w:w="72" w:type="dxa"/>
              <w:bottom w:w="58" w:type="dxa"/>
              <w:right w:w="72" w:type="dxa"/>
            </w:tcMar>
          </w:tcPr>
          <w:p w:rsidR="008F0BAC" w:rsidRPr="00602B91" w:rsidRDefault="008F0BAC" w:rsidP="00602B91">
            <w:pPr>
              <w:spacing w:after="0" w:line="240" w:lineRule="auto"/>
              <w:rPr>
                <w:rFonts w:ascii="Verdana" w:hAnsi="Verdana"/>
                <w:b/>
                <w:sz w:val="16"/>
                <w:szCs w:val="16"/>
              </w:rPr>
            </w:pPr>
            <w:r w:rsidRPr="00602B91">
              <w:rPr>
                <w:rFonts w:ascii="Verdana" w:hAnsi="Verdana"/>
                <w:b/>
                <w:sz w:val="16"/>
                <w:szCs w:val="16"/>
              </w:rPr>
              <w:t>Entry Year to the Program</w:t>
            </w:r>
          </w:p>
        </w:tc>
        <w:tc>
          <w:tcPr>
            <w:tcW w:w="6822" w:type="dxa"/>
            <w:tcMar>
              <w:top w:w="58" w:type="dxa"/>
              <w:bottom w:w="58" w:type="dxa"/>
            </w:tcMar>
          </w:tcPr>
          <w:p w:rsidR="008F0BAC" w:rsidRPr="00602B91" w:rsidRDefault="00990433" w:rsidP="00602B91">
            <w:pPr>
              <w:spacing w:after="0" w:line="240" w:lineRule="auto"/>
              <w:rPr>
                <w:rFonts w:ascii="Verdana" w:hAnsi="Verdana"/>
                <w:sz w:val="16"/>
                <w:szCs w:val="16"/>
              </w:rPr>
            </w:pPr>
            <w:r>
              <w:rPr>
                <w:rFonts w:ascii="Verdana" w:hAnsi="Verdana"/>
                <w:sz w:val="16"/>
                <w:szCs w:val="16"/>
              </w:rPr>
              <w:t>2013</w:t>
            </w:r>
          </w:p>
        </w:tc>
      </w:tr>
      <w:tr w:rsidR="008F0BAC" w:rsidRPr="00602B91">
        <w:tc>
          <w:tcPr>
            <w:tcW w:w="2682" w:type="dxa"/>
            <w:tcMar>
              <w:top w:w="58" w:type="dxa"/>
              <w:left w:w="72" w:type="dxa"/>
              <w:bottom w:w="58" w:type="dxa"/>
              <w:right w:w="72" w:type="dxa"/>
            </w:tcMar>
          </w:tcPr>
          <w:p w:rsidR="008F0BAC" w:rsidRPr="00602B91" w:rsidRDefault="008F0BAC" w:rsidP="00602B91">
            <w:pPr>
              <w:spacing w:after="0" w:line="240" w:lineRule="auto"/>
              <w:rPr>
                <w:rFonts w:ascii="Verdana" w:hAnsi="Verdana"/>
                <w:b/>
                <w:sz w:val="16"/>
                <w:szCs w:val="16"/>
              </w:rPr>
            </w:pPr>
            <w:r w:rsidRPr="00602B91">
              <w:rPr>
                <w:rFonts w:ascii="Verdana" w:hAnsi="Verdana"/>
                <w:b/>
                <w:sz w:val="16"/>
                <w:szCs w:val="16"/>
              </w:rPr>
              <w:t>Graduation Year</w:t>
            </w:r>
          </w:p>
        </w:tc>
        <w:tc>
          <w:tcPr>
            <w:tcW w:w="6822" w:type="dxa"/>
            <w:tcMar>
              <w:top w:w="58" w:type="dxa"/>
              <w:bottom w:w="58" w:type="dxa"/>
            </w:tcMar>
          </w:tcPr>
          <w:p w:rsidR="008F0BAC" w:rsidRPr="00602B91" w:rsidRDefault="00990433" w:rsidP="00602B91">
            <w:pPr>
              <w:spacing w:after="0" w:line="240" w:lineRule="auto"/>
              <w:rPr>
                <w:rFonts w:ascii="Verdana" w:hAnsi="Verdana"/>
                <w:sz w:val="16"/>
                <w:szCs w:val="16"/>
              </w:rPr>
            </w:pPr>
            <w:r>
              <w:rPr>
                <w:rFonts w:ascii="Verdana" w:hAnsi="Verdana"/>
                <w:sz w:val="16"/>
                <w:szCs w:val="16"/>
              </w:rPr>
              <w:t>2016</w:t>
            </w:r>
          </w:p>
        </w:tc>
      </w:tr>
      <w:tr w:rsidR="008F0BAC" w:rsidRPr="00602B91">
        <w:tc>
          <w:tcPr>
            <w:tcW w:w="2682" w:type="dxa"/>
            <w:tcMar>
              <w:top w:w="58" w:type="dxa"/>
              <w:left w:w="72" w:type="dxa"/>
              <w:bottom w:w="58" w:type="dxa"/>
              <w:right w:w="72" w:type="dxa"/>
            </w:tcMar>
          </w:tcPr>
          <w:p w:rsidR="008F0BAC" w:rsidRPr="00602B91" w:rsidRDefault="008F0BAC" w:rsidP="00602B91">
            <w:pPr>
              <w:spacing w:after="0" w:line="240" w:lineRule="auto"/>
              <w:rPr>
                <w:rFonts w:ascii="Verdana" w:hAnsi="Verdana"/>
                <w:b/>
                <w:sz w:val="16"/>
                <w:szCs w:val="16"/>
              </w:rPr>
            </w:pPr>
            <w:r w:rsidRPr="00602B91">
              <w:rPr>
                <w:rFonts w:ascii="Verdana" w:hAnsi="Verdana"/>
                <w:b/>
                <w:sz w:val="16"/>
                <w:szCs w:val="16"/>
              </w:rPr>
              <w:t>Master’s Thesis or Project</w:t>
            </w:r>
          </w:p>
        </w:tc>
        <w:tc>
          <w:tcPr>
            <w:tcW w:w="6822" w:type="dxa"/>
            <w:tcMar>
              <w:top w:w="58" w:type="dxa"/>
              <w:bottom w:w="58" w:type="dxa"/>
            </w:tcMar>
          </w:tcPr>
          <w:p w:rsidR="008F0BAC" w:rsidRPr="00602B91" w:rsidRDefault="00990433" w:rsidP="00602B91">
            <w:pPr>
              <w:spacing w:after="0" w:line="240" w:lineRule="auto"/>
              <w:rPr>
                <w:rFonts w:ascii="Verdana" w:hAnsi="Verdana"/>
                <w:sz w:val="16"/>
                <w:szCs w:val="16"/>
              </w:rPr>
            </w:pPr>
            <w:r>
              <w:rPr>
                <w:rFonts w:ascii="Verdana" w:hAnsi="Verdana"/>
                <w:sz w:val="16"/>
                <w:szCs w:val="16"/>
              </w:rPr>
              <w:t>Thesis</w:t>
            </w:r>
          </w:p>
        </w:tc>
      </w:tr>
      <w:tr w:rsidR="008F0BAC" w:rsidRPr="00602B91">
        <w:tc>
          <w:tcPr>
            <w:tcW w:w="2682" w:type="dxa"/>
            <w:tcMar>
              <w:top w:w="58" w:type="dxa"/>
              <w:left w:w="72" w:type="dxa"/>
              <w:bottom w:w="58" w:type="dxa"/>
              <w:right w:w="72" w:type="dxa"/>
            </w:tcMar>
          </w:tcPr>
          <w:p w:rsidR="008F0BAC" w:rsidRPr="00602B91" w:rsidRDefault="008F0BAC" w:rsidP="00602B91">
            <w:pPr>
              <w:spacing w:after="0" w:line="240" w:lineRule="auto"/>
              <w:rPr>
                <w:rFonts w:ascii="Verdana" w:hAnsi="Verdana"/>
                <w:b/>
                <w:sz w:val="16"/>
                <w:szCs w:val="16"/>
              </w:rPr>
            </w:pPr>
            <w:r w:rsidRPr="00602B91">
              <w:rPr>
                <w:rFonts w:ascii="Verdana" w:hAnsi="Verdana"/>
                <w:b/>
                <w:sz w:val="16"/>
                <w:szCs w:val="16"/>
              </w:rPr>
              <w:t>Title of the Thesis/Project</w:t>
            </w:r>
          </w:p>
        </w:tc>
        <w:tc>
          <w:tcPr>
            <w:tcW w:w="6822" w:type="dxa"/>
            <w:tcMar>
              <w:top w:w="58" w:type="dxa"/>
              <w:bottom w:w="58" w:type="dxa"/>
            </w:tcMar>
          </w:tcPr>
          <w:p w:rsidR="00990433" w:rsidRPr="00990433" w:rsidRDefault="00990433" w:rsidP="00990433">
            <w:pPr>
              <w:spacing w:after="0" w:line="240" w:lineRule="auto"/>
              <w:rPr>
                <w:rFonts w:ascii="Verdana" w:hAnsi="Verdana"/>
                <w:b/>
                <w:bCs/>
                <w:sz w:val="16"/>
                <w:szCs w:val="16"/>
                <w:lang w:val="en-AU"/>
              </w:rPr>
            </w:pPr>
            <w:r>
              <w:rPr>
                <w:rFonts w:ascii="Verdana" w:hAnsi="Verdana"/>
                <w:b/>
                <w:bCs/>
                <w:sz w:val="16"/>
                <w:szCs w:val="16"/>
                <w:lang w:val="tr-TR"/>
              </w:rPr>
              <w:t>Affective Sharing Process in Psychodynami</w:t>
            </w:r>
            <w:r w:rsidRPr="00990433">
              <w:rPr>
                <w:rFonts w:ascii="Verdana" w:hAnsi="Verdana"/>
                <w:b/>
                <w:bCs/>
                <w:sz w:val="16"/>
                <w:szCs w:val="16"/>
                <w:lang w:val="tr-TR"/>
              </w:rPr>
              <w:t xml:space="preserve">c Play Therapy: </w:t>
            </w:r>
            <w:r w:rsidRPr="00990433">
              <w:rPr>
                <w:rFonts w:ascii="Verdana" w:hAnsi="Verdana"/>
                <w:b/>
                <w:bCs/>
                <w:sz w:val="16"/>
                <w:szCs w:val="16"/>
                <w:lang w:val="en-AU"/>
              </w:rPr>
              <w:t>The Relationship Between The Chil</w:t>
            </w:r>
            <w:r>
              <w:rPr>
                <w:rFonts w:ascii="Verdana" w:hAnsi="Verdana"/>
                <w:b/>
                <w:bCs/>
                <w:sz w:val="16"/>
                <w:szCs w:val="16"/>
                <w:lang w:val="en-AU"/>
              </w:rPr>
              <w:t>d’s Affective Organization in Play a</w:t>
            </w:r>
            <w:r w:rsidRPr="00990433">
              <w:rPr>
                <w:rFonts w:ascii="Verdana" w:hAnsi="Verdana"/>
                <w:b/>
                <w:bCs/>
                <w:sz w:val="16"/>
                <w:szCs w:val="16"/>
                <w:lang w:val="en-AU"/>
              </w:rPr>
              <w:t>nd The Therapist’s Affective Experience</w:t>
            </w:r>
          </w:p>
          <w:p w:rsidR="008F0BAC" w:rsidRPr="00602B91" w:rsidRDefault="008F0BAC" w:rsidP="00602B91">
            <w:pPr>
              <w:spacing w:after="0" w:line="240" w:lineRule="auto"/>
              <w:rPr>
                <w:rFonts w:ascii="Verdana" w:hAnsi="Verdana"/>
                <w:b/>
                <w:sz w:val="16"/>
                <w:szCs w:val="16"/>
              </w:rPr>
            </w:pPr>
          </w:p>
        </w:tc>
      </w:tr>
      <w:tr w:rsidR="008F0BAC" w:rsidRPr="00602B91">
        <w:tc>
          <w:tcPr>
            <w:tcW w:w="2682" w:type="dxa"/>
            <w:tcMar>
              <w:top w:w="58" w:type="dxa"/>
              <w:left w:w="72" w:type="dxa"/>
              <w:bottom w:w="58" w:type="dxa"/>
              <w:right w:w="72" w:type="dxa"/>
            </w:tcMar>
          </w:tcPr>
          <w:p w:rsidR="008F0BAC" w:rsidRPr="00602B91" w:rsidRDefault="008F0BAC" w:rsidP="00602B91">
            <w:pPr>
              <w:spacing w:after="0" w:line="240" w:lineRule="auto"/>
              <w:rPr>
                <w:rFonts w:ascii="Verdana" w:hAnsi="Verdana"/>
                <w:b/>
                <w:sz w:val="16"/>
                <w:szCs w:val="16"/>
              </w:rPr>
            </w:pPr>
            <w:r w:rsidRPr="00602B91">
              <w:rPr>
                <w:rFonts w:ascii="Verdana" w:hAnsi="Verdana"/>
                <w:b/>
                <w:sz w:val="16"/>
                <w:szCs w:val="16"/>
              </w:rPr>
              <w:t>Advisors</w:t>
            </w:r>
            <w:r w:rsidR="00A241DE">
              <w:rPr>
                <w:rFonts w:ascii="Verdana" w:hAnsi="Verdana"/>
                <w:b/>
                <w:sz w:val="16"/>
                <w:szCs w:val="16"/>
              </w:rPr>
              <w:t>’</w:t>
            </w:r>
            <w:r w:rsidRPr="00602B91">
              <w:rPr>
                <w:rFonts w:ascii="Verdana" w:hAnsi="Verdana"/>
                <w:b/>
                <w:sz w:val="16"/>
                <w:szCs w:val="16"/>
              </w:rPr>
              <w:t xml:space="preserve"> Name</w:t>
            </w:r>
            <w:r w:rsidR="00A241DE">
              <w:rPr>
                <w:rFonts w:ascii="Verdana" w:hAnsi="Verdana"/>
                <w:b/>
                <w:sz w:val="16"/>
                <w:szCs w:val="16"/>
              </w:rPr>
              <w:t>s</w:t>
            </w:r>
          </w:p>
        </w:tc>
        <w:tc>
          <w:tcPr>
            <w:tcW w:w="6822" w:type="dxa"/>
            <w:tcMar>
              <w:top w:w="58" w:type="dxa"/>
              <w:bottom w:w="58" w:type="dxa"/>
            </w:tcMar>
          </w:tcPr>
          <w:p w:rsidR="008F0BAC" w:rsidRPr="00602B91" w:rsidRDefault="00990433" w:rsidP="00602B91">
            <w:pPr>
              <w:spacing w:after="0" w:line="240" w:lineRule="auto"/>
              <w:rPr>
                <w:rFonts w:ascii="Verdana" w:hAnsi="Verdana"/>
                <w:sz w:val="16"/>
                <w:szCs w:val="16"/>
              </w:rPr>
            </w:pPr>
            <w:r>
              <w:rPr>
                <w:rFonts w:ascii="Verdana" w:hAnsi="Verdana"/>
                <w:sz w:val="16"/>
                <w:szCs w:val="16"/>
              </w:rPr>
              <w:t xml:space="preserve">Yrd. Doç. Dr. Sibel Halfon; Yrd. Doç. Dr. Zeynep Çatay Çalışkan; Yrd. Doç. Dr. </w:t>
            </w:r>
            <w:r w:rsidRPr="00990433">
              <w:rPr>
                <w:rFonts w:ascii="Verdana" w:hAnsi="Verdana"/>
                <w:sz w:val="16"/>
                <w:szCs w:val="16"/>
                <w:lang w:val="tr-TR"/>
              </w:rPr>
              <w:t>İrem Erdem Atak</w:t>
            </w:r>
          </w:p>
        </w:tc>
      </w:tr>
      <w:tr w:rsidR="008F0BAC" w:rsidRPr="00602B91">
        <w:tc>
          <w:tcPr>
            <w:tcW w:w="2682" w:type="dxa"/>
            <w:tcMar>
              <w:top w:w="58" w:type="dxa"/>
              <w:left w:w="72" w:type="dxa"/>
              <w:bottom w:w="58" w:type="dxa"/>
              <w:right w:w="72" w:type="dxa"/>
            </w:tcMar>
          </w:tcPr>
          <w:p w:rsidR="008F0BAC" w:rsidRPr="00602B91" w:rsidRDefault="00086329" w:rsidP="00602B91">
            <w:pPr>
              <w:spacing w:after="0" w:line="240" w:lineRule="auto"/>
              <w:rPr>
                <w:rFonts w:ascii="Verdana" w:hAnsi="Verdana"/>
                <w:b/>
                <w:sz w:val="16"/>
                <w:szCs w:val="16"/>
              </w:rPr>
            </w:pPr>
            <w:r w:rsidRPr="0067587F">
              <w:rPr>
                <w:rFonts w:ascii="Verdana" w:hAnsi="Verdana"/>
                <w:b/>
                <w:sz w:val="16"/>
                <w:szCs w:val="16"/>
              </w:rPr>
              <w:t>Total Number of Pages</w:t>
            </w:r>
          </w:p>
        </w:tc>
        <w:tc>
          <w:tcPr>
            <w:tcW w:w="6822" w:type="dxa"/>
            <w:tcMar>
              <w:top w:w="58" w:type="dxa"/>
              <w:bottom w:w="58" w:type="dxa"/>
            </w:tcMar>
          </w:tcPr>
          <w:p w:rsidR="008F0BAC" w:rsidRPr="00602B91" w:rsidRDefault="0067587F" w:rsidP="00602B91">
            <w:pPr>
              <w:spacing w:after="0" w:line="240" w:lineRule="auto"/>
              <w:rPr>
                <w:rFonts w:ascii="Verdana" w:hAnsi="Verdana"/>
                <w:sz w:val="16"/>
                <w:szCs w:val="16"/>
              </w:rPr>
            </w:pPr>
            <w:r>
              <w:rPr>
                <w:rFonts w:ascii="Verdana" w:hAnsi="Verdana"/>
                <w:sz w:val="16"/>
                <w:szCs w:val="16"/>
              </w:rPr>
              <w:t>134</w:t>
            </w:r>
          </w:p>
        </w:tc>
      </w:tr>
      <w:tr w:rsidR="00602B91" w:rsidRPr="00602B91">
        <w:tc>
          <w:tcPr>
            <w:tcW w:w="2682" w:type="dxa"/>
            <w:tcMar>
              <w:top w:w="58" w:type="dxa"/>
              <w:left w:w="72" w:type="dxa"/>
              <w:bottom w:w="58" w:type="dxa"/>
              <w:right w:w="72" w:type="dxa"/>
            </w:tcMar>
          </w:tcPr>
          <w:p w:rsidR="00602B91" w:rsidRPr="00602B91" w:rsidRDefault="00602B91" w:rsidP="00602B91">
            <w:pPr>
              <w:spacing w:after="0" w:line="240" w:lineRule="auto"/>
              <w:rPr>
                <w:rFonts w:ascii="Verdana" w:hAnsi="Verdana"/>
                <w:b/>
                <w:sz w:val="16"/>
                <w:szCs w:val="16"/>
              </w:rPr>
            </w:pPr>
            <w:r w:rsidRPr="00602B91">
              <w:rPr>
                <w:rFonts w:ascii="Verdana" w:hAnsi="Verdana"/>
                <w:b/>
                <w:sz w:val="16"/>
                <w:szCs w:val="16"/>
              </w:rPr>
              <w:t>Total Number of References</w:t>
            </w:r>
          </w:p>
        </w:tc>
        <w:tc>
          <w:tcPr>
            <w:tcW w:w="6822" w:type="dxa"/>
            <w:tcMar>
              <w:top w:w="58" w:type="dxa"/>
              <w:bottom w:w="58" w:type="dxa"/>
            </w:tcMar>
          </w:tcPr>
          <w:p w:rsidR="00602B91" w:rsidRPr="00602B91" w:rsidRDefault="00174B1A" w:rsidP="00602B91">
            <w:pPr>
              <w:spacing w:after="0" w:line="240" w:lineRule="auto"/>
              <w:rPr>
                <w:rFonts w:ascii="Verdana" w:hAnsi="Verdana"/>
                <w:sz w:val="16"/>
                <w:szCs w:val="16"/>
              </w:rPr>
            </w:pPr>
            <w:r>
              <w:rPr>
                <w:rFonts w:ascii="Verdana" w:hAnsi="Verdana"/>
                <w:sz w:val="16"/>
                <w:szCs w:val="16"/>
              </w:rPr>
              <w:t>110</w:t>
            </w:r>
          </w:p>
        </w:tc>
      </w:tr>
      <w:tr w:rsidR="008F0BAC" w:rsidRPr="00602B91">
        <w:tc>
          <w:tcPr>
            <w:tcW w:w="2682" w:type="dxa"/>
            <w:tcMar>
              <w:top w:w="58" w:type="dxa"/>
              <w:left w:w="72" w:type="dxa"/>
              <w:bottom w:w="58" w:type="dxa"/>
              <w:right w:w="72" w:type="dxa"/>
            </w:tcMar>
          </w:tcPr>
          <w:p w:rsidR="008F0BAC" w:rsidRPr="00602B91" w:rsidRDefault="00086329" w:rsidP="00602B91">
            <w:pPr>
              <w:spacing w:after="0" w:line="240" w:lineRule="auto"/>
              <w:rPr>
                <w:rFonts w:ascii="Verdana" w:hAnsi="Verdana"/>
                <w:b/>
                <w:sz w:val="16"/>
                <w:szCs w:val="16"/>
              </w:rPr>
            </w:pPr>
            <w:r w:rsidRPr="00602B91">
              <w:rPr>
                <w:rFonts w:ascii="Verdana" w:hAnsi="Verdana"/>
                <w:b/>
                <w:sz w:val="16"/>
                <w:szCs w:val="16"/>
              </w:rPr>
              <w:t>Abstract</w:t>
            </w:r>
          </w:p>
        </w:tc>
        <w:tc>
          <w:tcPr>
            <w:tcW w:w="6822" w:type="dxa"/>
            <w:tcMar>
              <w:top w:w="58" w:type="dxa"/>
              <w:bottom w:w="58" w:type="dxa"/>
            </w:tcMar>
          </w:tcPr>
          <w:p w:rsidR="008F0BAC" w:rsidRPr="00602B91" w:rsidRDefault="00990433" w:rsidP="00602B91">
            <w:pPr>
              <w:spacing w:after="0" w:line="240" w:lineRule="auto"/>
              <w:rPr>
                <w:rFonts w:ascii="Verdana" w:hAnsi="Verdana"/>
                <w:sz w:val="16"/>
                <w:szCs w:val="16"/>
              </w:rPr>
            </w:pPr>
            <w:r w:rsidRPr="00990433">
              <w:rPr>
                <w:rFonts w:ascii="Verdana" w:hAnsi="Verdana"/>
                <w:sz w:val="16"/>
                <w:szCs w:val="16"/>
              </w:rPr>
              <w:t>The aim of the present study was to</w:t>
            </w:r>
            <w:r w:rsidRPr="00990433">
              <w:rPr>
                <w:rFonts w:ascii="Verdana" w:hAnsi="Verdana"/>
                <w:sz w:val="16"/>
                <w:szCs w:val="16"/>
                <w:lang w:val="en-AU"/>
              </w:rPr>
              <w:t xml:space="preserve"> examine the relationship between the child’s affective organization in play and its association with the therapist’s countertransferential feelings</w:t>
            </w:r>
            <w:r w:rsidRPr="00990433">
              <w:rPr>
                <w:rFonts w:ascii="Verdana" w:hAnsi="Verdana"/>
                <w:sz w:val="16"/>
                <w:szCs w:val="16"/>
              </w:rPr>
              <w:t xml:space="preserve"> in long-term psychodynamic play therapy.</w:t>
            </w:r>
            <w:r w:rsidRPr="00990433">
              <w:rPr>
                <w:rFonts w:ascii="Verdana" w:hAnsi="Verdana"/>
                <w:sz w:val="16"/>
                <w:szCs w:val="16"/>
                <w:lang w:val="en-AU"/>
              </w:rPr>
              <w:t xml:space="preserve"> </w:t>
            </w:r>
            <w:r w:rsidRPr="00990433">
              <w:rPr>
                <w:rFonts w:ascii="Verdana" w:hAnsi="Verdana"/>
                <w:sz w:val="16"/>
                <w:szCs w:val="16"/>
              </w:rPr>
              <w:t>We expected to se</w:t>
            </w:r>
            <w:bookmarkStart w:id="0" w:name="_GoBack"/>
            <w:bookmarkEnd w:id="0"/>
            <w:r w:rsidRPr="00990433">
              <w:rPr>
                <w:rFonts w:ascii="Verdana" w:hAnsi="Verdana"/>
                <w:sz w:val="16"/>
                <w:szCs w:val="16"/>
              </w:rPr>
              <w:t>e coupled therapist-patient affective sharing system helps the patient communicate certain feelings to the therapist and ultimately its transformation towards new affective structures. For this purpose, the relations between the child’s affective organization in play and the therapist’s containing as well as distant feelings were empirically studied with a primarily quantitative methodology supported by clinical analyses of two cases with similar demographic characteristics. In order to analyze the shared affective organization in play, Children’s Play Therapy Instrument (CPTI; Kernberg, Chazan, &amp; Normandin, 1998) and to measure the therapist’s affective experience in each session</w:t>
            </w:r>
            <w:r w:rsidRPr="00990433">
              <w:rPr>
                <w:rFonts w:ascii="Verdana" w:hAnsi="Verdana"/>
                <w:sz w:val="16"/>
                <w:szCs w:val="16"/>
                <w:lang w:val="en-AU"/>
              </w:rPr>
              <w:t xml:space="preserve"> the Feeling Word Checklist (FWC-58; Rossberg et al., 2003) were used.</w:t>
            </w:r>
            <w:r w:rsidRPr="00990433">
              <w:rPr>
                <w:rFonts w:ascii="Verdana" w:hAnsi="Verdana"/>
                <w:sz w:val="16"/>
                <w:szCs w:val="16"/>
              </w:rPr>
              <w:t xml:space="preserve"> In addition, to identify the treatment outcome results, children received the Child Behavior Checklist </w:t>
            </w:r>
            <w:r w:rsidRPr="00990433">
              <w:rPr>
                <w:rFonts w:ascii="Verdana" w:hAnsi="Verdana"/>
                <w:sz w:val="16"/>
                <w:szCs w:val="16"/>
                <w:lang w:val="en-AU"/>
              </w:rPr>
              <w:t xml:space="preserve">(CBCL; Achenbach, 1991) </w:t>
            </w:r>
            <w:r w:rsidRPr="00990433">
              <w:rPr>
                <w:rFonts w:ascii="Verdana" w:hAnsi="Verdana"/>
                <w:sz w:val="16"/>
                <w:szCs w:val="16"/>
              </w:rPr>
              <w:t xml:space="preserve">and Children’s Global Assessment Scale </w:t>
            </w:r>
            <w:r w:rsidRPr="00990433">
              <w:rPr>
                <w:rFonts w:ascii="Verdana" w:hAnsi="Verdana"/>
                <w:sz w:val="16"/>
                <w:szCs w:val="16"/>
                <w:lang w:val="en-AU"/>
              </w:rPr>
              <w:t>(CGAF; Shaffer et al., 1993)</w:t>
            </w:r>
            <w:r w:rsidRPr="00990433">
              <w:rPr>
                <w:rFonts w:ascii="Verdana" w:hAnsi="Verdana"/>
                <w:sz w:val="16"/>
                <w:szCs w:val="16"/>
              </w:rPr>
              <w:t xml:space="preserve"> at intake and termination. Cross correlation analyses were conducted to assess the in-session associations between the child and the therapist’s affectivity, and Granger Causality Test derived from time-lagged associations was used to test causal relationships between child’s affective organization and therapist’s emotional responses over the course of treatment. Results showed that for the case that the child’s affective organization improved over the course of therapy, there were both affective sharing and feeling of containment along the therapy process. However, for the case that the child’s affective organization declined over the course of therapy, there were no affective sharing and additionally, the child’s disorganized patterns caused overwhelmed feelings instead of containment along the therapy process. The implications of these findings are discussed. </w:t>
            </w:r>
          </w:p>
        </w:tc>
      </w:tr>
      <w:tr w:rsidR="00086329" w:rsidRPr="00602B91">
        <w:tc>
          <w:tcPr>
            <w:tcW w:w="2682" w:type="dxa"/>
            <w:tcMar>
              <w:top w:w="58" w:type="dxa"/>
              <w:left w:w="72" w:type="dxa"/>
              <w:bottom w:w="58" w:type="dxa"/>
              <w:right w:w="72" w:type="dxa"/>
            </w:tcMar>
          </w:tcPr>
          <w:p w:rsidR="00086329" w:rsidRPr="00602B91" w:rsidRDefault="00086329" w:rsidP="00602B91">
            <w:pPr>
              <w:spacing w:after="0" w:line="240" w:lineRule="auto"/>
              <w:rPr>
                <w:rFonts w:ascii="Verdana" w:hAnsi="Verdana"/>
                <w:b/>
                <w:sz w:val="16"/>
                <w:szCs w:val="16"/>
              </w:rPr>
            </w:pPr>
            <w:r w:rsidRPr="00602B91">
              <w:rPr>
                <w:rFonts w:ascii="Verdana" w:hAnsi="Verdana"/>
                <w:b/>
                <w:sz w:val="16"/>
                <w:szCs w:val="16"/>
              </w:rPr>
              <w:t>Tezin/Projenin Başlığı</w:t>
            </w:r>
          </w:p>
        </w:tc>
        <w:tc>
          <w:tcPr>
            <w:tcW w:w="6822" w:type="dxa"/>
            <w:tcMar>
              <w:top w:w="58" w:type="dxa"/>
              <w:bottom w:w="58" w:type="dxa"/>
            </w:tcMar>
          </w:tcPr>
          <w:p w:rsidR="00086329" w:rsidRPr="00990433" w:rsidRDefault="00990433" w:rsidP="00602B91">
            <w:pPr>
              <w:spacing w:after="0" w:line="240" w:lineRule="auto"/>
              <w:rPr>
                <w:rFonts w:ascii="Verdana" w:hAnsi="Verdana"/>
                <w:b/>
                <w:bCs/>
                <w:sz w:val="16"/>
                <w:szCs w:val="16"/>
              </w:rPr>
            </w:pPr>
            <w:r w:rsidRPr="00990433">
              <w:rPr>
                <w:rFonts w:ascii="Verdana" w:hAnsi="Verdana"/>
                <w:b/>
                <w:bCs/>
                <w:sz w:val="16"/>
                <w:szCs w:val="16"/>
              </w:rPr>
              <w:t>Psikodinamik Oyun Terapisinde Afektif Paylaşım Süreçleri: Çocuğun Oyundaki Afektif Organizasyonu ile Terapistin Afektif Deneyimi Arasındaki İlişki</w:t>
            </w:r>
          </w:p>
        </w:tc>
      </w:tr>
      <w:tr w:rsidR="008F0BAC" w:rsidRPr="00602B91">
        <w:tc>
          <w:tcPr>
            <w:tcW w:w="2682" w:type="dxa"/>
            <w:tcMar>
              <w:top w:w="58" w:type="dxa"/>
              <w:left w:w="72" w:type="dxa"/>
              <w:bottom w:w="58" w:type="dxa"/>
              <w:right w:w="72" w:type="dxa"/>
            </w:tcMar>
          </w:tcPr>
          <w:p w:rsidR="008F0BAC" w:rsidRPr="00602B91" w:rsidRDefault="00086329" w:rsidP="00602B91">
            <w:pPr>
              <w:spacing w:after="0" w:line="240" w:lineRule="auto"/>
              <w:rPr>
                <w:rFonts w:ascii="Verdana" w:hAnsi="Verdana"/>
                <w:b/>
                <w:sz w:val="16"/>
                <w:szCs w:val="16"/>
                <w:lang w:val="tr-TR"/>
              </w:rPr>
            </w:pPr>
            <w:r w:rsidRPr="00602B91">
              <w:rPr>
                <w:rFonts w:ascii="Verdana" w:hAnsi="Verdana"/>
                <w:b/>
                <w:sz w:val="16"/>
                <w:szCs w:val="16"/>
              </w:rPr>
              <w:t>T</w:t>
            </w:r>
            <w:r w:rsidRPr="00602B91">
              <w:rPr>
                <w:rFonts w:ascii="Verdana" w:hAnsi="Verdana"/>
                <w:b/>
                <w:sz w:val="16"/>
                <w:szCs w:val="16"/>
                <w:lang w:val="tr-TR"/>
              </w:rPr>
              <w:t>ürkçe Özet</w:t>
            </w:r>
          </w:p>
        </w:tc>
        <w:tc>
          <w:tcPr>
            <w:tcW w:w="6822" w:type="dxa"/>
            <w:tcMar>
              <w:top w:w="58" w:type="dxa"/>
              <w:bottom w:w="58" w:type="dxa"/>
            </w:tcMar>
          </w:tcPr>
          <w:p w:rsidR="008F0BAC" w:rsidRPr="00990433" w:rsidRDefault="00990433" w:rsidP="00602B91">
            <w:pPr>
              <w:spacing w:after="0" w:line="240" w:lineRule="auto"/>
              <w:rPr>
                <w:rFonts w:ascii="Verdana" w:hAnsi="Verdana"/>
                <w:sz w:val="16"/>
                <w:szCs w:val="16"/>
                <w:lang w:val="tr-TR"/>
              </w:rPr>
            </w:pPr>
            <w:r w:rsidRPr="00990433">
              <w:rPr>
                <w:rFonts w:ascii="Verdana" w:hAnsi="Verdana"/>
                <w:sz w:val="16"/>
                <w:szCs w:val="16"/>
                <w:lang w:val="tr-TR"/>
              </w:rPr>
              <w:t xml:space="preserve">Bu çalışmanın amacı, uzun dönemli psikodinamik oyun terapisinde, çocuğun oyun içindeki duygu organizasyonu ile terapistin karşı aktarımı arasındaki ilişkiyi incelemektir. Terapist ile çocuk arası duygu paylaşım sisteminin, danışanın zor duygularını aktarma ve dönüştürmeye yardımcı olması beklenmektedir. Bu amaçla, çocuğun oyundaki duygu organizasyonu ile terapistin pozitif-kapsayıcı ve aynı zamanda negatif-uzak duyguları arasındaki ilişki, benzer demografik özelliklere sahip iki vaka üzerinden, klinik analizlerle desteklenen niteliksel yöntemlerle incelenmiştir. Oyun içinde, çocuğun duygu organizasyonunu analiz ederken Children’s Play Therapy Instrument </w:t>
            </w:r>
            <w:r w:rsidRPr="00990433">
              <w:rPr>
                <w:rFonts w:ascii="Verdana" w:hAnsi="Verdana"/>
                <w:sz w:val="16"/>
                <w:szCs w:val="16"/>
              </w:rPr>
              <w:t xml:space="preserve">(CPTI; Kernberg, Chazan, &amp; Normandin, 1998); ve terapistin duygusal deneyimini ölçerken </w:t>
            </w:r>
            <w:r w:rsidRPr="00990433">
              <w:rPr>
                <w:rFonts w:ascii="Verdana" w:hAnsi="Verdana"/>
                <w:sz w:val="16"/>
                <w:szCs w:val="16"/>
                <w:lang w:val="en-AU"/>
              </w:rPr>
              <w:t xml:space="preserve">Feeling Word Checklist (FWC-58; Rossberg et al., 2003) </w:t>
            </w:r>
            <w:proofErr w:type="gramStart"/>
            <w:r w:rsidRPr="00990433">
              <w:rPr>
                <w:rFonts w:ascii="Verdana" w:hAnsi="Verdana"/>
                <w:sz w:val="16"/>
                <w:szCs w:val="16"/>
                <w:lang w:val="en-AU"/>
              </w:rPr>
              <w:t>kullanılmıştır</w:t>
            </w:r>
            <w:proofErr w:type="gramEnd"/>
            <w:r w:rsidRPr="00990433">
              <w:rPr>
                <w:rFonts w:ascii="Verdana" w:hAnsi="Verdana"/>
                <w:sz w:val="16"/>
                <w:szCs w:val="16"/>
                <w:lang w:val="en-AU"/>
              </w:rPr>
              <w:t xml:space="preserve">. Ek olarak, terapi neticesini ölçebilmek için, tedavi sürecinin başında ve sonunda, </w:t>
            </w:r>
            <w:r w:rsidRPr="00990433">
              <w:rPr>
                <w:rFonts w:ascii="Verdana" w:hAnsi="Verdana"/>
                <w:sz w:val="16"/>
                <w:szCs w:val="16"/>
              </w:rPr>
              <w:t xml:space="preserve">Child Behavior Checklist </w:t>
            </w:r>
            <w:r w:rsidRPr="00990433">
              <w:rPr>
                <w:rFonts w:ascii="Verdana" w:hAnsi="Verdana"/>
                <w:sz w:val="16"/>
                <w:szCs w:val="16"/>
                <w:lang w:val="en-AU"/>
              </w:rPr>
              <w:t xml:space="preserve">(CBCL; Achenbach, 1991) ve </w:t>
            </w:r>
            <w:r w:rsidRPr="00990433">
              <w:rPr>
                <w:rFonts w:ascii="Verdana" w:hAnsi="Verdana"/>
                <w:sz w:val="16"/>
                <w:szCs w:val="16"/>
              </w:rPr>
              <w:t xml:space="preserve">Children’s Global Assessment Scale </w:t>
            </w:r>
            <w:r w:rsidRPr="00990433">
              <w:rPr>
                <w:rFonts w:ascii="Verdana" w:hAnsi="Verdana"/>
                <w:sz w:val="16"/>
                <w:szCs w:val="16"/>
                <w:lang w:val="en-AU"/>
              </w:rPr>
              <w:t xml:space="preserve">(CGAF; Shaffer et al., 1993) ölçekleri kullanılmıştır. Çocuk ve terapist arasında seans içi duygu ilişkisini test etmek için çapraz korelasyon, çocuğun duygu organizasyonu ile bunun terapistteki duygusal karşılığı </w:t>
            </w:r>
            <w:r w:rsidRPr="00990433">
              <w:rPr>
                <w:rFonts w:ascii="Verdana" w:hAnsi="Verdana"/>
                <w:sz w:val="16"/>
                <w:szCs w:val="16"/>
                <w:lang w:val="tr-TR"/>
              </w:rPr>
              <w:t xml:space="preserve">arasındaki nedensel ilişkileri ölçmek için ise zaman gecikmeli bağlantılara dayanan Granger Nedensellik Testi uygulanmıştır. Çalışmanın sonuçları, duygu organizasyonu gelişme gösteren çocukta, duygu ortaklığının yanı sıra, çocuğun zor duygularının karşılığında kapsayıcı terapist deneyiminin yaşandığını göstermektedir. Öte yandan, duygu organizasyonu tedavi süreci sonunda bozulan çocukta, çocuk ile terapist arasında herhangi bir duygu ortaklığı saptanmamış ve bunun yanında, çocuğun dağınık oyunu, terapistte kapsayıcı hisler yerine bunaltıcı hislere sebep olmuştur. Çalışma sonuçlarına dair çıkarımlar tartışılmıştır. </w:t>
            </w:r>
          </w:p>
        </w:tc>
      </w:tr>
    </w:tbl>
    <w:p w:rsidR="008F0BAC" w:rsidRDefault="008F0BAC"/>
    <w:sectPr w:rsidR="008F0BAC" w:rsidSect="00BF020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8F0BAC"/>
    <w:rsid w:val="000005E6"/>
    <w:rsid w:val="00086329"/>
    <w:rsid w:val="00174B1A"/>
    <w:rsid w:val="00602B91"/>
    <w:rsid w:val="0067587F"/>
    <w:rsid w:val="008F0BAC"/>
    <w:rsid w:val="00990433"/>
    <w:rsid w:val="00A241DE"/>
    <w:rsid w:val="00BF020A"/>
    <w:rsid w:val="00C04002"/>
  </w:rsids>
  <m:mathPr>
    <m:mathFont m:val="American Typewriter"/>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20A"/>
    <w:pPr>
      <w:spacing w:after="200" w:line="276" w:lineRule="auto"/>
    </w:pPr>
    <w:rPr>
      <w:sz w:val="22"/>
      <w:szCs w:val="22"/>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F0B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680</Words>
  <Characters>3876</Characters>
  <Application>Microsoft Word 12.0.0</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BRIEF INFORMATION ABOUT THE THESES/PROJECTS</vt:lpstr>
    </vt:vector>
  </TitlesOfParts>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INFORMATION ABOUT THE THESES/PROJECTS</dc:title>
  <dc:subject/>
  <dc:creator>Murat Paker</dc:creator>
  <cp:keywords/>
  <dc:description/>
  <cp:lastModifiedBy>x x</cp:lastModifiedBy>
  <cp:revision>5</cp:revision>
  <dcterms:created xsi:type="dcterms:W3CDTF">2009-09-01T13:19:00Z</dcterms:created>
  <dcterms:modified xsi:type="dcterms:W3CDTF">2016-07-24T09:55:00Z</dcterms:modified>
</cp:coreProperties>
</file>